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345-НҚ от 22.09.2021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bookmarkStart w:id="0" w:name="_GoBack"/>
      <w:bookmarkEnd w:id="0"/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қаласы</w:t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8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стандарттау жөніндегі Ұлттық органның ғылыми-техникалық кеңесінің 2021 жылғы </w:t>
      </w:r>
      <w:r w:rsidR="001463AE">
        <w:rPr>
          <w:rFonts w:ascii="Times New Roman" w:hAnsi="Times New Roman" w:cs="Times New Roman"/>
          <w:sz w:val="28"/>
          <w:szCs w:val="28"/>
          <w:lang w:val="kk-KZ"/>
        </w:rPr>
        <w:t>14</w:t>
      </w:r>
      <w:r w:rsidR="00F47751">
        <w:rPr>
          <w:rFonts w:ascii="Times New Roman" w:hAnsi="Times New Roman" w:cs="Times New Roman"/>
          <w:sz w:val="28"/>
          <w:szCs w:val="28"/>
          <w:lang w:val="kk-KZ"/>
        </w:rPr>
        <w:t xml:space="preserve"> қыркүйектегі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№ 2</w:t>
      </w:r>
      <w:r w:rsidR="001463AE">
        <w:rPr>
          <w:rFonts w:ascii="Times New Roman" w:hAnsi="Times New Roman" w:cs="Times New Roman"/>
          <w:sz w:val="28"/>
          <w:szCs w:val="28"/>
          <w:lang w:val="kk-KZ"/>
        </w:rPr>
        <w:t>7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хаттамасы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F47751" w:rsidRPr="00077F96" w:rsidRDefault="00077F96" w:rsidP="00077F96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 w:rsidRPr="00077F96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1.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="00F47751" w:rsidRPr="00077F96">
        <w:rPr>
          <w:rFonts w:ascii="Times New Roman" w:hAnsi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 w:rsidR="001463AE" w:rsidRPr="00077F96">
        <w:rPr>
          <w:rFonts w:ascii="Times New Roman" w:hAnsi="Times New Roman"/>
          <w:color w:val="000000"/>
          <w:sz w:val="28"/>
          <w:szCs w:val="28"/>
          <w:lang w:val="kk-KZ"/>
        </w:rPr>
        <w:t>Қабылдау</w:t>
      </w:r>
      <w:r w:rsidR="00F47751" w:rsidRPr="00077F96">
        <w:rPr>
          <w:rFonts w:ascii="Times New Roman" w:hAnsi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077F96" w:rsidRPr="00B20FA0" w:rsidRDefault="00077F9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11111-1 «Тоқыма машиналары. Қауіпсіздік талаптары.</w:t>
      </w:r>
      <w:r w:rsid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br/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1 бөлім. Жалпы талаптар»; </w:t>
      </w:r>
    </w:p>
    <w:p w:rsidR="00077F96" w:rsidRPr="00B20FA0" w:rsidRDefault="00077F9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11111-2 «Тоқыма машиналары. Қауіпсіздік талаптары.</w:t>
      </w:r>
      <w:r w:rsid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br/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 бөлім. Дайындау-иіру және иіру машиналары»;</w:t>
      </w:r>
    </w:p>
    <w:p w:rsidR="00077F96" w:rsidRPr="00B20FA0" w:rsidRDefault="00077F9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11111-3 «Тоқыма машиналары. Қауіпсіздік талаптары.</w:t>
      </w:r>
      <w:r w:rsid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br/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 бөлім. Тоқыма емес материалдарды өндіруге арналған жабдық»;</w:t>
      </w:r>
    </w:p>
    <w:p w:rsidR="00077F96" w:rsidRPr="00B20FA0" w:rsidRDefault="00077F9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11111-6 «Тоқыма машиналары. Қауіпсіздік талаптары.</w:t>
      </w:r>
      <w:r w:rsid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br/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6 бөлім. Тоқу жабдықтары»; </w:t>
      </w:r>
    </w:p>
    <w:p w:rsidR="00077F96" w:rsidRPr="00B20FA0" w:rsidRDefault="00077F9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11111-7 «Тоқыма машиналары. Қауіпсіздік талаптары.</w:t>
      </w:r>
      <w:r w:rsid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br/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7 бөлім. Бояу және әрлеу жабдықтары»;</w:t>
      </w:r>
    </w:p>
    <w:p w:rsidR="00077F96" w:rsidRPr="00B20FA0" w:rsidRDefault="00077F9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18642 «Тыңайтқыштар мен топырақ кондиционерлері. Несепнәр тыңайтқыш ретінде. Жалпы талаптар»;</w:t>
      </w:r>
    </w:p>
    <w:p w:rsidR="00077F96" w:rsidRPr="00B20FA0" w:rsidRDefault="00077F9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7866 «Алюминий қорытпасынан жасалған жіксіз бірнеше рет қолданылатын газ баллондары. Есептеу, жобалау және сынау»;</w:t>
      </w:r>
    </w:p>
    <w:p w:rsidR="00077F96" w:rsidRPr="00B20FA0" w:rsidRDefault="00077F9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«Жеке қорғаныс құралдары. Құю және дәнекерлеу цехтарындағы қауіптерден қорғауға арналған аяқ киім. 1 бөлім. Құю цехтарындағы қауіп-қатерден қорғауға арналған аяқ киімді сынаудың талаптары мен әдістері»;</w:t>
      </w:r>
    </w:p>
    <w:p w:rsidR="00077F96" w:rsidRPr="00B20FA0" w:rsidRDefault="00077F9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«Еңбек қауіпсіздігі стандарттарының жүйесі. Құю және дәнекерлеу цехтарындағы қауіптерден қорғауға арналған арнайы аяқ киім.</w:t>
      </w:r>
      <w:r w:rsid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br/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>2 бөлім. Дәнекерлеу және ұқсас жұмыстар кезінде аяқ киімді тәуекелдерден сынаудың талаптары мен әдістері»;</w:t>
      </w:r>
    </w:p>
    <w:p w:rsidR="00077F96" w:rsidRPr="00B20FA0" w:rsidRDefault="00077F9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«Сұйытылған көмірсутекті газдар және пропан-пропилен қоспалары. Газ хроматографиясының көмегімен көмірсутегі құрамын анықтау әдісі»;</w:t>
      </w:r>
    </w:p>
    <w:p w:rsidR="00077F96" w:rsidRPr="00B20FA0" w:rsidRDefault="00077F9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1518-2 «Бояу материалдары. Сызаттарға төзімділікті анықтау. 2 бөлім. Айнымалы жүктеме әдісі».</w:t>
      </w:r>
    </w:p>
    <w:p w:rsidR="001A5B18" w:rsidRPr="00B20FA0" w:rsidRDefault="001A5B18" w:rsidP="001A5B1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Pr="00F4775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МАК интеграцияланған автоматтандырылған ақпараттық жүйесінде (МАК ААЖ) «</w:t>
      </w:r>
      <w:r w:rsidR="001463AE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Соңғы редакция</w:t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D9156A" w:rsidRPr="00B20FA0" w:rsidRDefault="00077F9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D9156A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/ TR 21555 «Бояу материалдары. Жабындардың қаттылығы мен тозуға төзімділігін анықтау әдістеріне шолу»;</w:t>
      </w:r>
    </w:p>
    <w:p w:rsidR="00D9156A" w:rsidRPr="00B20FA0" w:rsidRDefault="00D9156A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22969 «Бояу материалдары. Күн сәулесінің шағылысу коэффициентін анықтау»;</w:t>
      </w:r>
    </w:p>
    <w:p w:rsidR="00D9156A" w:rsidRPr="00B20FA0" w:rsidRDefault="00D9156A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15614-1 «Металл материалдарды дәнекерлеу процедураларына техникалық талаптар және сертификаттау. Дәнекерлеу процедурасын тексеру. 1 бөлім. Болаттарды доғалы және газды дәнекерлеу және никель мен никель қорытпаларын доғалы дәнекерлеу»;</w:t>
      </w:r>
    </w:p>
    <w:p w:rsidR="00D9156A" w:rsidRPr="00B20FA0" w:rsidRDefault="00D9156A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12947-2 «Тоқыма материалдары. Мартиндейл әдісі бойынша тоқыма материалдарының абразияға төзімділігін анықтау. 2 бөлім. Бұзылу сәтін анықтау»;</w:t>
      </w:r>
    </w:p>
    <w:p w:rsidR="00D9156A" w:rsidRPr="00B20FA0" w:rsidRDefault="00D9156A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8588 «Органолептикалық талдау. Әдіснама. «А» - «А емес» сынақтары»;</w:t>
      </w:r>
    </w:p>
    <w:p w:rsidR="00D9156A" w:rsidRPr="00B20FA0" w:rsidRDefault="00D9156A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3727-1 «Сары май. Ылғал, майсыз қатты заттар мен майдың құрамын анықтау. 1 бөлім. Ылғал құрамын анықтау (Бақылау әдісі)»;</w:t>
      </w:r>
    </w:p>
    <w:p w:rsidR="00D9156A" w:rsidRPr="00B20FA0" w:rsidRDefault="00D9156A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8851-1 «Сары май. Ылғал, майсыз құрғақ зат пен майдың құрамын анықтау. 1 бөлім. Ылғал құрамын анықтау (стандартты әдіс)».</w:t>
      </w:r>
    </w:p>
    <w:p w:rsidR="00F561FB" w:rsidRPr="00B20FA0" w:rsidRDefault="00BE5917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</w:t>
      </w:r>
      <w:r w:rsidR="00F561FB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Осы бұйрықтың № 1 қосымшасына сәйкес Қазақстан Республикасының аумағында стандарттардың </w:t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2022 жылғы 1 қазаннан </w:t>
      </w:r>
      <w:r w:rsidR="00774278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бастап </w:t>
      </w:r>
      <w:r w:rsidR="00F561FB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қолданысы жойылсын.</w:t>
      </w:r>
    </w:p>
    <w:p w:rsidR="008834E2" w:rsidRPr="00B20FA0" w:rsidRDefault="00BE5917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4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Осы бұйрықтың орындалуын бақылауды Қазақстан Республикасы Сауда және интеграция министрлігінің Техникалық реттеу және стандарттау комитеті төрағасының орынбасары Ж.Р. Есенбековаға жүктелсін.</w:t>
      </w:r>
    </w:p>
    <w:p w:rsidR="008834E2" w:rsidRPr="00B20FA0" w:rsidRDefault="00BE5917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5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</w:p>
    <w:p w:rsidR="00B20FA0" w:rsidRDefault="00B20FA0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</w:p>
    <w:p w:rsidR="00B20FA0" w:rsidRDefault="00B20FA0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</w:p>
    <w:p w:rsidR="005B2616" w:rsidRDefault="005B2616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</w:p>
    <w:p w:rsidR="005B2616" w:rsidRDefault="005B2616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</w:p>
    <w:p w:rsidR="005B2616" w:rsidRDefault="005B2616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</w:p>
    <w:p w:rsidR="00955F5B" w:rsidRPr="00BE5917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  <w:r w:rsidRPr="00BE5917">
        <w:rPr>
          <w:rFonts w:ascii="Times New Roman" w:eastAsia="Times New Roman" w:hAnsi="Times New Roman" w:cs="Times New Roman"/>
          <w:lang w:val="kk-KZ" w:eastAsia="ru-RU"/>
        </w:rPr>
        <w:lastRenderedPageBreak/>
        <w:t>Қазақстан Республикасы</w:t>
      </w:r>
    </w:p>
    <w:p w:rsidR="00955F5B" w:rsidRPr="00BE5917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  <w:r w:rsidRPr="00BE5917">
        <w:rPr>
          <w:rFonts w:ascii="Times New Roman" w:eastAsia="Times New Roman" w:hAnsi="Times New Roman" w:cs="Times New Roman"/>
          <w:lang w:val="kk-KZ" w:eastAsia="ru-RU"/>
        </w:rPr>
        <w:t>Сауда және интеграция министрлігінің</w:t>
      </w:r>
    </w:p>
    <w:p w:rsidR="00955F5B" w:rsidRPr="00BE5917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  <w:r w:rsidRPr="00BE5917">
        <w:rPr>
          <w:rFonts w:ascii="Times New Roman" w:eastAsia="Times New Roman" w:hAnsi="Times New Roman" w:cs="Times New Roman"/>
          <w:lang w:val="kk-KZ" w:eastAsia="ru-RU"/>
        </w:rPr>
        <w:t>Техникалық реттеу және метрология</w:t>
      </w:r>
    </w:p>
    <w:p w:rsidR="00955F5B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  <w:r w:rsidRPr="00BE5917">
        <w:rPr>
          <w:rFonts w:ascii="Times New Roman" w:eastAsia="Times New Roman" w:hAnsi="Times New Roman" w:cs="Times New Roman"/>
          <w:lang w:val="kk-KZ" w:eastAsia="ru-RU"/>
        </w:rPr>
        <w:t>комитеті төрағасының м.а.</w:t>
      </w:r>
    </w:p>
    <w:p w:rsidR="00955F5B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  <w:r w:rsidRPr="00955F5B">
        <w:rPr>
          <w:rFonts w:ascii="Times New Roman" w:eastAsia="Times New Roman" w:hAnsi="Times New Roman" w:cs="Times New Roman"/>
          <w:lang w:val="kk-KZ" w:eastAsia="ru-RU"/>
        </w:rPr>
        <w:t xml:space="preserve">2021 жылғы «___» </w:t>
      </w:r>
      <w:r>
        <w:rPr>
          <w:rFonts w:ascii="Times New Roman" w:eastAsia="Times New Roman" w:hAnsi="Times New Roman" w:cs="Times New Roman"/>
          <w:lang w:val="kk-KZ" w:eastAsia="ru-RU"/>
        </w:rPr>
        <w:t>қыркүйектегі</w:t>
      </w:r>
    </w:p>
    <w:p w:rsidR="00955F5B" w:rsidRPr="00955F5B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  <w:r w:rsidRPr="00955F5B">
        <w:rPr>
          <w:rFonts w:ascii="Times New Roman" w:eastAsia="Times New Roman" w:hAnsi="Times New Roman" w:cs="Times New Roman"/>
          <w:lang w:val="kk-KZ" w:eastAsia="ru-RU"/>
        </w:rPr>
        <w:t>№ ____ бұйрығына 1-қосымша</w:t>
      </w:r>
    </w:p>
    <w:p w:rsidR="00955F5B" w:rsidRPr="00955F5B" w:rsidRDefault="00955F5B" w:rsidP="00955F5B">
      <w:pPr>
        <w:jc w:val="center"/>
        <w:rPr>
          <w:lang w:val="kk-KZ"/>
        </w:rPr>
      </w:pPr>
    </w:p>
    <w:p w:rsidR="00955F5B" w:rsidRPr="00FF4825" w:rsidRDefault="002B250F" w:rsidP="00955F5B">
      <w:pPr>
        <w:jc w:val="center"/>
        <w:rPr>
          <w:rFonts w:ascii="Times New Roman" w:hAnsi="Times New Roman" w:cs="Times New Roman"/>
          <w:b/>
          <w:sz w:val="28"/>
          <w:szCs w:val="24"/>
          <w:lang w:val="kk-KZ"/>
        </w:rPr>
      </w:pPr>
      <w:r w:rsidRPr="00FF4825">
        <w:rPr>
          <w:rFonts w:ascii="Times New Roman" w:hAnsi="Times New Roman" w:cs="Times New Roman"/>
          <w:b/>
          <w:sz w:val="28"/>
          <w:szCs w:val="24"/>
          <w:lang w:val="kk-KZ"/>
        </w:rPr>
        <w:t>К</w:t>
      </w:r>
      <w:r w:rsidR="00955F5B" w:rsidRPr="00FF4825">
        <w:rPr>
          <w:rFonts w:ascii="Times New Roman" w:hAnsi="Times New Roman" w:cs="Times New Roman"/>
          <w:b/>
          <w:sz w:val="28"/>
          <w:szCs w:val="24"/>
          <w:lang w:val="kk-KZ"/>
        </w:rPr>
        <w:t>үшін жоюға арналған стандарттар</w:t>
      </w:r>
      <w:r w:rsidRPr="00FF4825">
        <w:rPr>
          <w:rFonts w:ascii="Times New Roman" w:hAnsi="Times New Roman" w:cs="Times New Roman"/>
          <w:b/>
          <w:sz w:val="28"/>
          <w:szCs w:val="24"/>
          <w:lang w:val="kk-KZ"/>
        </w:rPr>
        <w:t xml:space="preserve">дың тізімі </w:t>
      </w:r>
    </w:p>
    <w:p w:rsidR="002C4EBF" w:rsidRDefault="002C4EBF">
      <w:pPr>
        <w:rPr>
          <w:lang w:val="kk-KZ"/>
        </w:rPr>
      </w:pPr>
    </w:p>
    <w:tbl>
      <w:tblPr>
        <w:tblStyle w:val="a9"/>
        <w:tblW w:w="0" w:type="auto"/>
        <w:tblInd w:w="0" w:type="dxa"/>
        <w:tblLook w:val="04A0" w:firstRow="1" w:lastRow="0" w:firstColumn="1" w:lastColumn="0" w:noHBand="0" w:noVBand="1"/>
      </w:tblPr>
      <w:tblGrid>
        <w:gridCol w:w="534"/>
        <w:gridCol w:w="9319"/>
      </w:tblGrid>
      <w:tr w:rsidR="00FF4825" w:rsidTr="00527296">
        <w:tc>
          <w:tcPr>
            <w:tcW w:w="534" w:type="dxa"/>
          </w:tcPr>
          <w:p w:rsidR="00FF4825" w:rsidRPr="00FF4825" w:rsidRDefault="00FF4825" w:rsidP="00FF48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825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9319" w:type="dxa"/>
          </w:tcPr>
          <w:p w:rsidR="00FF4825" w:rsidRPr="00FF4825" w:rsidRDefault="00FF4825" w:rsidP="00FF48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825">
              <w:rPr>
                <w:rFonts w:ascii="Times New Roman" w:hAnsi="Times New Roman" w:cs="Times New Roman"/>
                <w:b/>
                <w:sz w:val="24"/>
                <w:szCs w:val="24"/>
              </w:rPr>
              <w:t>Атауы</w:t>
            </w:r>
          </w:p>
        </w:tc>
      </w:tr>
      <w:tr w:rsidR="00FF4825" w:rsidRP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1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ҚР СТ ГОСТ Р 51203-2004 "Темір жолдар байланыс желіне арналған өзекті фарфор оқшаулағыштар. Жалпы техникалық шарттар"</w:t>
            </w:r>
          </w:p>
        </w:tc>
      </w:tr>
      <w:tr w:rsidR="00FF4825" w:rsidRP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2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ҚР СТ ГОСТ Р 51204-2004  "Темір жол байланыс желіне арналған өзекті полимер оқшаулағыштар. Жалпы техникалық шарттар"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ҚР СТ EN 50125-1-2012 "Темір жолдар. Жабдыққа арналған климаттық шарттар. 1-бөлім. Теміржол көлігі жабдығы" 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МЭК 61377-1-2008 "Жылжымалы теміржолдың құрамы. 1-бөлім. Айнымалы токтың инвекторлы қоректендіруімен қозғалтқышты құрамдап сынау және оларды басқару жүйесі"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МЭК 61377-2-2007  "Темір жолдардың жылжымалы құрамы құрама сынақ. 2-бөлім. Модулятордан  қоректенетін тұрақты тоқтың тарту,электрқозғалтқыштары және оларды басқару"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EN 12663-2-2014 "Теміржол көлігі. Шанаққа қойылатын құрастырылымдық талаптар. 2-бөлім. Жүк вагондары"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ҚР СТ 1414-2005 Локомотивтер мен моторвагонды жылжымалы құрамның доңғалақтары. Қалқынды кернеулердің анықтау әдісі 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1415-2005 "Локомотивтердің тежегіш иінтіректік берілістері. Техникалық шарттар"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1434-2005 "Локомотивтер мен мотор вагонды жылжымалы құрамның доңғалақ жұптары. Есептеулер мен беріктікке сынаулар"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1438-2005 "1/11 және 1-9 маркалы жинақталатын айқаспалар. Негізгі өлшемдер 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ҚР СТ 1444-2005 "Тартқыш жылжымалы құрам. Доңғалақ жұптарын нысандау. Жылулық жинақтау әдісі" 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ҚР СТ 1448-2005 "Темір жолының бөлек рельс бекітуінің жеңілдетілген клеммасы. Техникалыќ талаптар" 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ҚР СТ 1449-2005 "Теміржолдарының жылжымалы құрамын рессорлық аспа серіппелері. Циклдік ұзак өмірлікке сынау әдісі" 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ҚР СТ 1453-2005 "Бағдарды ауыстыруға арналған алдын ала кернетілген темір бетон біліктер. Жалпы техникалық шарттар" 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1456-2005 "Жолдарды қардан,мұздан және ластардан тазалауға арналған машиналар. қауіпсіздік талаптары"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1535-2006 "Рельстерді бекітуге арналған серіппелі шыбық қысқыштар.Техникалық шарттар"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1541-2006 "Жүк вагондары мен локомотивтерінің автотіркейтін қорндырғысының сіңіретін ақпараттары. Жалпы техникалық талаптар"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1555-2006 "Жүктерді ашық жылжымалы құрамада орналастыру және бекіту. Жалпы ережелер"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1556-2006 "1520 мм жолтабаны жүк вагондарының қос шүлдікті арбалары. Құйма бөлшектер. Бүйірлік шанақ пен серіппергіш үсті бөренесі. Техникалық шарттар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20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1557-2006 "Жүктерді жабық вагондарда орналастыру мен бекіту. Жалпы ережелер"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1706-2007 "Табаны 1520 мм темір жолдардың аудармалы және көпірлік білеулерінің ағаш шпалдары.Техникалық шарттар"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1708-2007 "Рельстер және рельстік бекітпелер.Терминдер мен анықтамалар"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ГОСТ Р 51685-2005 "Темір  жолды рельстері. Жалпы техникалық талаптар 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ГОСТ Р 51759-2008 "Теміржол көлігі. Теміржол көлігінің жылжымалы құрамына арналған гидродинамикалық берілістер. Жалпы техникалық шарттар Алғаш рет еңгізілді"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ГОСТ Р 52277-2008 "Теміржолдарды түзеу, шегелеу және тегістеуге арналған машиналардың тұғыр қаққыштары. Техникалық шарттар"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ГОСТ Р 51775-2008 "Теміржол көлігі. Арнайы жылжымалы құрамның доңғалақ жұптары. Техникалық талаптар"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1463-2005 "Жылжымалы құраманы сынау жүйесі. Вагондық өнімді қабылдау мен сертификаттау сынақтарын ұйымдастыру және өткізу тәртібі"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1480-2005 "Жол машиналары сынақтарын жүргізудің түрлері, мазмұны,күтіп-ұстау және тәртібі"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1523-2006 "Теміржол көлігінің қиыршықтас тазалайтын машиналары.Қауіпсіздік талаптары"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1524-2006 "Балласт призмасын қалыптастасыруға,балласты жоспарлау және қайта бөлуге арналған машиналар. қауіпсіздік талаптары"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1641-2007 "1520 мм жүк жолтабандарының вагондары. Күрделі жөңдеу жүргізу.Техникалық талаптар"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1659-2007 "Жүк вагондары. 1435 мм жолтабанды темір жолдар мен 1520 мм жолтабанды темір жолдар арасындағы қатынасулар.Техникалық талаптар"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1673-2007 "Жолтабаны 1520 мм жолаушылар вагондарды. Күрделі жөңдеу өткізу.Техникалық талаптар"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1568-2006 "Темір жол көлігі.Жылжымалы құрама және арнайы жылжымалы құрама.Жалпы талаптар"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1626-2007 "Теміржол рельстерінің оқшауларғыш түйспелеріне арналған композиттік жапсырмалар.Техникалық шарттар"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1627-2007 "Арнайы жылжымалы құрам. Тежегіш жабдық. Техникалық талаптар"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ГОСТ Р 50507-2006 " Үйкеп тежеу бұйымдары Жалпы техникалық талаптар Алғаш рет еңгізілді"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1672-2007 "Жүрдек және жоғары жүрдекті қозғалысқа арналған рельстер.Техникалық талаптар"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1726-2007 "Теміржол жолдарына арналған тетіктер. Жеткізуге қойылатын техникалық талаптар.Өңделмеген болат бұрандалар мен тегірлер,рельс түйіспелерінің жапсырмаларына және бекітпелеріне арналған беріктігі жоғары бұрандалар мен тегірлер"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1865-2008 "Жолтабаны 1520 мм теміржол магистральдарының жабық жүк таситын вагондар. Жалпы техникалық талаптар"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1832-2008 "Темір жолдардың жылжымалы құрамдарының электр жабдықтары. Ашық құрастырымдардың күш тізбектерінің резисторларына арналған ережелер"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1676-2007 "1520 мм жолтабанды арнайы жылжымалы құрам. Күрделі жөңдеу жүргізу. Техникалық талаптар"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1766-2008 "Еденге арналған текстиль жабындар. Негізгі түктің қалыңдығын анықтау"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1827-2008 "Жолаушыларды тасымалдауға арналған жылжымалы құрам. Жүріс бөлігі. Жалпы талаптар"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45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1833-2008 "Тоқыма материалдар. Талшықтың екі құрауышты қоспасын  химиялық сандық талдау әдістері 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1841-2008 "Теміржол көлігі. Төбешіктерде вагондарды сұрыптауды механикаландыру және автоматтандыру. Жалпы талаптар"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2568-2014 "Жол табаны 1520 мм жүк вагондарының 18-9996 үлгідегі арбашаларының тораптарына орнатуға арналған бұрандалы піспекті серіппе. Техникалық шарттар"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1828-2008 "Жолтабаны 1520 мм магистральдық теміржолдардың жүк вагондары. Күрделі жөңдеукезінде жегіден қорғау.Техникалық шарттар 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1842-2008 "Тартқыш жылжымалы құрам арбалары мен жүру бөліктері. Беріктікке сынау"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1848-2008 "1520 мм жолтабанды теміржол вагон-самосвалдар. Бақылау сынау әдістері"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1850-2008 "Жолтабаны 1520 мм теміржол жүк вагондарының сырғу мойынтіректерінің букса корпустары. Құрастырым мен өлшемдері"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1866-2008 "Жолтабаны 1520 және 1435 мм жолаушылар вагондарының қалыптары мен кебіс тежеуіштері. Өлшемдер"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EN 13749-2014 "Теміржол көлігі. Доңғалақ жұптары және арбашалар. Арбаша жақтауларының құрастырылымына қойылатын талаптарды анықтау әдістері"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EN 13979-1-2014 "Теміржол көлігі. Доңғалақ жұптары және арбашалар. Дара блокты доңғалақтар. Сынау әдістері. 1-бөлім. Шыңдалған және тұтас құйылған доңғалақтар"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ГОСТ Р 53916-2011 "Бас киім. Жалпы техникалық талаптар"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ЕN 12784-2011 "Аяқ киім. Тұтас пішілген аяқ киімді сынау әдістері. Термооқшаулау"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ЕN 13512-2011 "Аяқ киім. Аяқ киімнің үстіңгі бөлігі мен төсенішін сынау әдістері. Бүгілуге төзімділігі"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ЕN 13522-2011 "Аяқ киім. Аяқ киімнің өңін сынау әдістері. Беріктік шегі және ұзару"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3758-2010 "Тоқыма. Күтіп-ұстау ережесімен затбелгіде таңбалап белгілеулер 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ГОСТ Р 52079-2011 "Магистралдық газ құбырлары, мұнай құбырлары мен мұнай өнімдері құбырларына арналған дәнекерленген болат құбырлар. Техникалық шарттар 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1245-2004 "Жапырақты жаңа сарымсақ.Техникалық шарттар 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ГОСТ Р 53039-2010 "Тағамдық қоспалар. Сүт-қышқылды калий (лактат калия) Е326. Техникалық шарттар"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84-2015 "Ұлттық қазақ сүт өнімдері. Ірімшік. Техникалық шарттар"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ГОСТ Р 52175-2010 "Балмұздақ. Жалпы техникалық шарттар"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ГОСТ Р 52783-2011 "Мектепке дейінгі және мектеп жасындағы балалар тағамына арналған сүт. Техникалық шарттар"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ГОСТ Р 51471-2008 "Сүт майы. Стериндердің газ-сұйық хроматографиясымен өсімдік майларын анықтау әдісі"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12081-2010 "Сүт және сүт өнімдері.Кальций мөлшерін анықтау. Титриметр әдісі 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6611-2009 "Сүт және сүт өнімдері. Колония түзетін ашытқы және/немесе зең бірліктерін есептеу 25 °С жағдайында колония есептеу әдісі 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27205-2012 "Сүт қышқылды өнімдер. Бактериялық ашытқы. Бірдейлілік стандарты"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1734-2007 "Сүт және сут өнімдері.Қабылдау ережелері және сынау әдістері"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501-2010 "Көмір.Еркін қампаю индексін анықтау"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72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728-2010 "Қатты отын. Кокс. Ірілігі 20 мм және одан артық класты електі талдау"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975-2010 "Қоңыр көмір және лигнит. Бензол сығындысының шығуын анықтау. Жартылай автоматты әдіс"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1213-1-2008 "Минералдық қатты отын. Терминдер мен анықтамалар.1-бөлім. Байыту 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1213-2-2008 "Минералдық қатты отын. Терминдер мен анықтамалар. 2-бөлім. Сынамаларды іріктеу, сынау және талдау"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5069-1-2009 "Қоңыр көмірлер және лигниттер.  Сынамаларды іріктеу принциптері. 1-бөлім. Ылғал құрамын анықтау үшін және жалпы талдау үшін сынамаларды іріктеу"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5069-2-2009 "Қоңыр көмір және лигнит. Сынамалар іріктеу қағидаттары. 2-бөлім. Ылғалды анықтау үшін және жалпы талдау үшін сынамалар дайындау"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7404-1-2007 "Көмірлер. Петрографиялық талдау. 1-бөлім. Терминдер мен анықтамалар"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7404-2-2007 "Көмірлер. Петрографиялық талдау. 2-бөлім. Көмір үлгілерін дайындау"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7404-4-2008 "Көмір. Петрографиялық талдау. 4-бөлім. Микролитотипті құрамын анықтау"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7404-5-2008 "Көмір. Петрографиялық талдау. 5-бөлім. Витриниттің шағылу көрсеткішін анықтау"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11723-2010 "Минералды қатты отын құрамындағы күшән мен селеннің мөлшерін анықтау"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11760-2007 "Көмірлер. Жіктелуі"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13909-1-2008 "Тас көмір және кокс. Сынамаларды механикалық іріктеу.1-бөлім. Жалпы ережелер"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13909-2-2008 "Тас көмір және кокс. Сынамаларды механикалық іріктеу. 2-бөлім. Көмір. Қозғалмалы ағыннан сынама алу"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13909-3-2008 "Тас көмір және кокс. Сынамаларды механикалық іріктеу. 3-бөлім. Көмір. Стационарлы партиялардан сынама алу"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13909-4-2008 "Тас көмір және кокс. Сынамаларды механикалық іріктеу. 4-бөлім. Көмір. Сынамаларды зерттеуге дайындау"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13909-5-2008 "Тас көмір және кокс. Сынамаларды механикалық іріктеу. 5-бөлім. Кокс. Қозғалмалы ағыннан сынама алу"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13909-6-2008 "Тас көмір және кокс. Сынамаларды механикалық іріктеу. 6-бөлім. Кокс. Сынамаларды зерттеуге дайындау"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13909-7-2008 "Тас көмір және кокс. Сынамаларды механикалық іріктеу. 7-бөлім. Прецизионды іріктеуді анықтау әдісі, сынамаларды дайындау және зерттеу"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13909-8-2008 "Тас көмір және кокс. Сынамаларды механикалық іріктеу. 8-бөлім. Жүйелік қателікті анықтау әдісі"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14180-2008 "Минералды қатты отын. Қат сынаманы іріктеу"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17246-2009 "Көмір. Техникалық талдау"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ГОСТ Р 50763-2011 "Қоғамдық тамақтану қызметі. Халыққа сатылатын қоғамдық тамақтану өнімдері "</w:t>
            </w:r>
          </w:p>
        </w:tc>
      </w:tr>
      <w:tr w:rsidR="00FF4825" w:rsidTr="00527296">
        <w:tc>
          <w:tcPr>
            <w:tcW w:w="534" w:type="dxa"/>
          </w:tcPr>
          <w:p w:rsidR="00FF4825" w:rsidRPr="00FE6C14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1402-2005 "Қоғамдық тамақтану. Халыққа таратылатын аспаздық тағамдар. Жалпы техникалық шарттар"</w:t>
            </w:r>
          </w:p>
        </w:tc>
      </w:tr>
      <w:tr w:rsidR="00FF4825" w:rsidTr="00527296">
        <w:tc>
          <w:tcPr>
            <w:tcW w:w="534" w:type="dxa"/>
          </w:tcPr>
          <w:p w:rsidR="00FF4825" w:rsidRPr="00A934B8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22718-2009 "Косметика. Микробиология. Staphylococcus aureus анықтау. "</w:t>
            </w:r>
          </w:p>
        </w:tc>
      </w:tr>
      <w:tr w:rsidR="00FF4825" w:rsidTr="00527296">
        <w:tc>
          <w:tcPr>
            <w:tcW w:w="534" w:type="dxa"/>
          </w:tcPr>
          <w:p w:rsidR="00FF4825" w:rsidRPr="00A934B8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18415-2009 "Косметика. Микробиология. Спецификалық және спецификалық емес микроағзаларды анықтау. Алғаш рет еңгізілді"</w:t>
            </w:r>
          </w:p>
        </w:tc>
      </w:tr>
      <w:tr w:rsidR="00FF4825" w:rsidTr="00527296">
        <w:tc>
          <w:tcPr>
            <w:tcW w:w="534" w:type="dxa"/>
          </w:tcPr>
          <w:p w:rsidR="00FF4825" w:rsidRPr="00A934B8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ҚР СТ ГОСТ Р 51696-2003 "Тұрмыстық химия тауарлары. Жалпы техникалық талаптар </w:t>
            </w: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"</w:t>
            </w:r>
          </w:p>
        </w:tc>
      </w:tr>
      <w:tr w:rsidR="00FF4825" w:rsidTr="00527296">
        <w:tc>
          <w:tcPr>
            <w:tcW w:w="534" w:type="dxa"/>
          </w:tcPr>
          <w:p w:rsidR="00FF4825" w:rsidRPr="00A934B8" w:rsidRDefault="00FF4825" w:rsidP="00FF482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99</w:t>
            </w:r>
          </w:p>
        </w:tc>
        <w:tc>
          <w:tcPr>
            <w:tcW w:w="9319" w:type="dxa"/>
          </w:tcPr>
          <w:p w:rsidR="00FF4825" w:rsidRPr="00A934B8" w:rsidRDefault="00FF4825" w:rsidP="00D71A3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ҚР СТ ISO 3183-2011 "Мұнай және газ өнеркәсібі .Құбыржолдар бойынша тасымалдау жүйелеріне  арналған болат құбырлар "</w:t>
            </w:r>
          </w:p>
        </w:tc>
      </w:tr>
    </w:tbl>
    <w:p w:rsidR="00955F5B" w:rsidRPr="00FE6C14" w:rsidRDefault="00955F5B"/>
    <w:p w:rsidR="00955F5B" w:rsidRDefault="00955F5B">
      <w:pPr>
        <w:rPr>
          <w:lang w:val="kk-KZ"/>
        </w:rPr>
      </w:pPr>
    </w:p>
    <w:p w:rsidR="00955F5B" w:rsidRDefault="00955F5B">
      <w:pPr>
        <w:rPr>
          <w:lang w:val="kk-KZ"/>
        </w:rPr>
      </w:pPr>
    </w:p>
    <w:p w:rsidR="00955F5B" w:rsidRDefault="00955F5B">
      <w:pPr>
        <w:rPr>
          <w:lang w:val="kk-KZ"/>
        </w:rPr>
      </w:pPr>
    </w:p>
    <w:sectPr w:rsidR="00955F5B">
      <w:headerReference w:type="default" r:id="rId8"/>
      <w:headerReference w:type="first" r:id="rId9"/>
      <w:pgSz w:w="11906" w:h="16838"/>
      <w:pgMar w:top="1560" w:right="851" w:bottom="993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22.09.2021 09:08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22.09.2021 10:11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22.09.2021 17:16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11EB" w:rsidRDefault="003911EB">
      <w:pPr>
        <w:spacing w:after="0" w:line="240" w:lineRule="auto"/>
      </w:pPr>
      <w:r>
        <w:separator/>
      </w:r>
    </w:p>
  </w:endnote>
  <w:endnote w:type="continuationSeparator" w:id="0">
    <w:p w:rsidR="003911EB" w:rsidRDefault="003911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22.09.2021 17:53.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22.09.2021 17:53.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11EB" w:rsidRDefault="003911EB">
      <w:pPr>
        <w:spacing w:after="0" w:line="240" w:lineRule="auto"/>
      </w:pPr>
      <w:r>
        <w:separator/>
      </w:r>
    </w:p>
  </w:footnote>
  <w:footnote w:type="continuationSeparator" w:id="0">
    <w:p w:rsidR="003911EB" w:rsidRDefault="003911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527296">
      <w:rPr>
        <w:noProof/>
      </w:rPr>
      <w:t>4</w:t>
    </w:r>
    <w:r>
      <w:fldChar w:fldCharType="end"/>
    </w:r>
  </w:p>
  <w:p w:rsidR="00111580" w:rsidRDefault="003911EB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0C0443D8" wp14:editId="1AAB6919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3CEB9D54" wp14:editId="35FF70A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7F96"/>
    <w:rsid w:val="000D57F8"/>
    <w:rsid w:val="0014624B"/>
    <w:rsid w:val="001463AE"/>
    <w:rsid w:val="001A5B18"/>
    <w:rsid w:val="001F4A2D"/>
    <w:rsid w:val="00254FCC"/>
    <w:rsid w:val="00277B23"/>
    <w:rsid w:val="002804B6"/>
    <w:rsid w:val="002B250F"/>
    <w:rsid w:val="002C4EBF"/>
    <w:rsid w:val="0030135A"/>
    <w:rsid w:val="00375B16"/>
    <w:rsid w:val="003834C8"/>
    <w:rsid w:val="003911EB"/>
    <w:rsid w:val="004E7CA4"/>
    <w:rsid w:val="0051287A"/>
    <w:rsid w:val="00527296"/>
    <w:rsid w:val="005340BF"/>
    <w:rsid w:val="005B2616"/>
    <w:rsid w:val="00623CAD"/>
    <w:rsid w:val="00671B4A"/>
    <w:rsid w:val="006B570C"/>
    <w:rsid w:val="00774278"/>
    <w:rsid w:val="007C3431"/>
    <w:rsid w:val="008834E2"/>
    <w:rsid w:val="008869F9"/>
    <w:rsid w:val="00890CF5"/>
    <w:rsid w:val="008A1704"/>
    <w:rsid w:val="008C7D22"/>
    <w:rsid w:val="009131FF"/>
    <w:rsid w:val="00955F5B"/>
    <w:rsid w:val="00963A35"/>
    <w:rsid w:val="009C045D"/>
    <w:rsid w:val="00A32E00"/>
    <w:rsid w:val="00B20FA0"/>
    <w:rsid w:val="00BE5917"/>
    <w:rsid w:val="00C950E3"/>
    <w:rsid w:val="00CB6354"/>
    <w:rsid w:val="00CE615E"/>
    <w:rsid w:val="00D02ABE"/>
    <w:rsid w:val="00D9156A"/>
    <w:rsid w:val="00E565E1"/>
    <w:rsid w:val="00E8415A"/>
    <w:rsid w:val="00EE6E85"/>
    <w:rsid w:val="00F25E04"/>
    <w:rsid w:val="00F47751"/>
    <w:rsid w:val="00F561FB"/>
    <w:rsid w:val="00F6535B"/>
    <w:rsid w:val="00FA7D8C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</TotalTime>
  <Pages>7</Pages>
  <Words>2309</Words>
  <Characters>13163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19</cp:revision>
  <cp:lastPrinted>2021-07-01T10:31:00Z</cp:lastPrinted>
  <dcterms:created xsi:type="dcterms:W3CDTF">2021-04-27T16:15:00Z</dcterms:created>
  <dcterms:modified xsi:type="dcterms:W3CDTF">2021-09-21T12:57:00Z</dcterms:modified>
</cp:coreProperties>
</file>